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7830F1" w:rsidRDefault="00F92268" w:rsidP="00850792">
      <w:pPr>
        <w:pStyle w:val="BodyText"/>
        <w:rPr>
          <w:sz w:val="6"/>
          <w:szCs w:val="6"/>
        </w:rPr>
      </w:pPr>
      <w:r w:rsidRPr="007830F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7830F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7830F1" w:rsidRDefault="00F92268" w:rsidP="00F246C7">
            <w:pPr>
              <w:pStyle w:val="RefTableData"/>
            </w:pPr>
            <w:r w:rsidRPr="007830F1">
              <w:t>Reference number(s)</w:t>
            </w:r>
          </w:p>
        </w:tc>
      </w:tr>
      <w:tr w:rsidR="00F92268" w:rsidRPr="007830F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E8C7266" w:rsidR="00F92268" w:rsidRPr="007830F1" w:rsidRDefault="006F07D3" w:rsidP="00F246C7">
            <w:pPr>
              <w:pStyle w:val="RefTableHeader"/>
            </w:pPr>
            <w:r w:rsidRPr="007830F1">
              <w:t>4699-A</w:t>
            </w:r>
          </w:p>
        </w:tc>
      </w:tr>
    </w:tbl>
    <w:p w14:paraId="74FBA5B4" w14:textId="77777777" w:rsidR="00051356" w:rsidRPr="007830F1" w:rsidRDefault="00051356" w:rsidP="00A672B3">
      <w:pPr>
        <w:pStyle w:val="BodyText"/>
        <w:rPr>
          <w:b/>
          <w:bCs/>
          <w:sz w:val="16"/>
          <w:szCs w:val="16"/>
        </w:rPr>
        <w:sectPr w:rsidR="00051356" w:rsidRPr="007830F1" w:rsidSect="00BF0753">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641F4942" w:rsidR="004B15BB" w:rsidRPr="007830F1" w:rsidRDefault="00FD2BE0" w:rsidP="007E5C16">
      <w:pPr>
        <w:pStyle w:val="Heading1"/>
      </w:pPr>
      <w:r w:rsidRPr="007830F1">
        <w:t>Specialty Guideline Management</w:t>
      </w:r>
      <w:r w:rsidRPr="007830F1">
        <w:br/>
      </w:r>
      <w:proofErr w:type="spellStart"/>
      <w:r w:rsidRPr="007830F1">
        <w:t>Zynlonta</w:t>
      </w:r>
      <w:proofErr w:type="spellEnd"/>
    </w:p>
    <w:p w14:paraId="78861C92" w14:textId="62EBED18" w:rsidR="00203468" w:rsidRPr="007830F1" w:rsidRDefault="00C64534" w:rsidP="008E0F0D">
      <w:pPr>
        <w:pStyle w:val="Heading2"/>
      </w:pPr>
      <w:r w:rsidRPr="007830F1">
        <w:t xml:space="preserve">Products Referenced by this </w:t>
      </w:r>
      <w:r w:rsidR="00501602" w:rsidRPr="007830F1">
        <w:t>Document</w:t>
      </w:r>
    </w:p>
    <w:p w14:paraId="5455152B" w14:textId="7CAA9430" w:rsidR="008E0F0D" w:rsidRPr="007830F1" w:rsidRDefault="00D82D85" w:rsidP="008B73E8">
      <w:pPr>
        <w:pStyle w:val="BodyText"/>
      </w:pPr>
      <w:r w:rsidRPr="007830F1">
        <w:t xml:space="preserve">Drugs that are listed in the </w:t>
      </w:r>
      <w:r w:rsidR="000315F1" w:rsidRPr="007830F1">
        <w:t>following table</w:t>
      </w:r>
      <w:r w:rsidRPr="007830F1">
        <w:t xml:space="preserve"> include both brand and generic and all dosage forms and strengths unless otherwise stated. </w:t>
      </w:r>
      <w:r w:rsidR="002B2D67">
        <w:t>Over</w:t>
      </w:r>
      <w:r w:rsidR="00CE2F96">
        <w:t>-</w:t>
      </w:r>
      <w:r w:rsidR="002B2D67">
        <w:t>the</w:t>
      </w:r>
      <w:r w:rsidR="00CE2F96">
        <w:t>-</w:t>
      </w:r>
      <w:r w:rsidR="002B2D67">
        <w:t>counter (</w:t>
      </w:r>
      <w:r w:rsidRPr="007830F1">
        <w:t>OTC</w:t>
      </w:r>
      <w:r w:rsidR="002B2D67">
        <w:t>)</w:t>
      </w:r>
      <w:r w:rsidRPr="007830F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7830F1" w14:paraId="158421F8" w14:textId="77777777" w:rsidTr="000C5A6F">
        <w:trPr>
          <w:cantSplit/>
          <w:trHeight w:val="288"/>
          <w:tblHeader/>
        </w:trPr>
        <w:tc>
          <w:tcPr>
            <w:tcW w:w="5265" w:type="dxa"/>
            <w:vAlign w:val="center"/>
          </w:tcPr>
          <w:p w14:paraId="2A27354A" w14:textId="1390179E" w:rsidR="00252CE1" w:rsidRPr="007830F1" w:rsidRDefault="00252CE1" w:rsidP="00AA1E6A">
            <w:pPr>
              <w:pStyle w:val="TableHeader"/>
            </w:pPr>
            <w:bookmarkStart w:id="0" w:name="_Hlk159603270"/>
            <w:r w:rsidRPr="007830F1">
              <w:t>Brand Name</w:t>
            </w:r>
          </w:p>
        </w:tc>
        <w:tc>
          <w:tcPr>
            <w:tcW w:w="5595" w:type="dxa"/>
            <w:vAlign w:val="center"/>
          </w:tcPr>
          <w:p w14:paraId="3D342BE1" w14:textId="75F11EF1" w:rsidR="00252CE1" w:rsidRPr="007830F1" w:rsidRDefault="00252CE1" w:rsidP="00AA1E6A">
            <w:pPr>
              <w:pStyle w:val="TableHeader"/>
            </w:pPr>
            <w:r w:rsidRPr="007830F1">
              <w:t>Generic Name</w:t>
            </w:r>
          </w:p>
        </w:tc>
      </w:tr>
      <w:tr w:rsidR="00585FFF" w:rsidRPr="007830F1" w14:paraId="2AD5C02D" w14:textId="77777777" w:rsidTr="000C5A6F">
        <w:trPr>
          <w:cantSplit/>
        </w:trPr>
        <w:tc>
          <w:tcPr>
            <w:tcW w:w="5265" w:type="dxa"/>
          </w:tcPr>
          <w:p w14:paraId="2D8FA8E3" w14:textId="2969C42E" w:rsidR="00585FFF" w:rsidRPr="007830F1" w:rsidRDefault="00FD2BE0" w:rsidP="00E82ABA">
            <w:pPr>
              <w:pStyle w:val="TableDataUnpadded"/>
            </w:pPr>
            <w:r w:rsidRPr="007830F1">
              <w:t>Zynlonta</w:t>
            </w:r>
          </w:p>
        </w:tc>
        <w:tc>
          <w:tcPr>
            <w:tcW w:w="5595" w:type="dxa"/>
          </w:tcPr>
          <w:p w14:paraId="7E26A004" w14:textId="3F2E5661" w:rsidR="00585FFF" w:rsidRPr="007830F1" w:rsidRDefault="00FD2BE0" w:rsidP="00E82ABA">
            <w:pPr>
              <w:pStyle w:val="TableDataUnpadded"/>
            </w:pPr>
            <w:r w:rsidRPr="007830F1">
              <w:t>loncastuximab tesirine-lpyl</w:t>
            </w:r>
          </w:p>
        </w:tc>
      </w:tr>
    </w:tbl>
    <w:bookmarkEnd w:id="0"/>
    <w:p w14:paraId="14CE6108" w14:textId="12AE0E0B" w:rsidR="00FC1AAD" w:rsidRPr="007830F1" w:rsidRDefault="00ED052F" w:rsidP="00FF66BF">
      <w:pPr>
        <w:pStyle w:val="Heading2"/>
        <w:tabs>
          <w:tab w:val="left" w:pos="9195"/>
        </w:tabs>
      </w:pPr>
      <w:r w:rsidRPr="007830F1">
        <w:t>Indications</w:t>
      </w:r>
    </w:p>
    <w:p w14:paraId="004E87B7" w14:textId="70CB0038" w:rsidR="00FD2BE0" w:rsidRPr="007830F1" w:rsidRDefault="00FD2BE0" w:rsidP="00FD2BE0">
      <w:pPr>
        <w:pStyle w:val="BodyText"/>
      </w:pPr>
      <w:r w:rsidRPr="007830F1">
        <w:t>The indications below including FDA-approved indications and compendial uses are considered a covered benefit provided that all the approval criteria are met and the member has no exclusions to the prescribed therapy.</w:t>
      </w:r>
    </w:p>
    <w:p w14:paraId="134B5687" w14:textId="58AE0DBF" w:rsidR="00ED052F" w:rsidRPr="007830F1" w:rsidRDefault="00ED052F" w:rsidP="00ED052F">
      <w:pPr>
        <w:pStyle w:val="Heading3"/>
        <w:keepNext w:val="0"/>
      </w:pPr>
      <w:r w:rsidRPr="007830F1">
        <w:t>FDA-</w:t>
      </w:r>
      <w:r w:rsidR="00E134F4">
        <w:t>A</w:t>
      </w:r>
      <w:r w:rsidRPr="007830F1">
        <w:t>pproved Indications</w:t>
      </w:r>
      <w:r w:rsidR="00FD2BE0" w:rsidRPr="007830F1">
        <w:rPr>
          <w:vertAlign w:val="superscript"/>
        </w:rPr>
        <w:t>1</w:t>
      </w:r>
    </w:p>
    <w:p w14:paraId="4C434745" w14:textId="2ED41808" w:rsidR="00ED052F" w:rsidRPr="007830F1" w:rsidRDefault="00FD2BE0" w:rsidP="00ED052F">
      <w:pPr>
        <w:pStyle w:val="BodyText"/>
      </w:pPr>
      <w:r w:rsidRPr="007830F1">
        <w:t>Zynlonta is indicated for the treatment of adult patients with relapsed or refractory large B-cell lymphoma after two or more lines of systemic therapy, including diffuse large B-cell lymphoma (DLBCL) not otherwise specified (NOS), DLBCL arising from low grade lymphoma, and high-grade B-cell lymphoma.</w:t>
      </w:r>
    </w:p>
    <w:p w14:paraId="0B5EC236" w14:textId="6CB15CE1" w:rsidR="0044763A" w:rsidRPr="007830F1" w:rsidRDefault="009F2EF1" w:rsidP="0044763A">
      <w:pPr>
        <w:pStyle w:val="Heading3"/>
      </w:pPr>
      <w:r w:rsidRPr="007830F1">
        <w:t>Compendial Uses</w:t>
      </w:r>
      <w:r w:rsidR="00FD2BE0" w:rsidRPr="007830F1">
        <w:t xml:space="preserve"> </w:t>
      </w:r>
      <w:r w:rsidR="00FD2BE0" w:rsidRPr="007830F1">
        <w:rPr>
          <w:vertAlign w:val="superscript"/>
        </w:rPr>
        <w:t>2</w:t>
      </w:r>
    </w:p>
    <w:p w14:paraId="273AD395" w14:textId="77777777" w:rsidR="00FD2BE0" w:rsidRPr="007830F1" w:rsidRDefault="00FD2BE0" w:rsidP="00FD2BE0">
      <w:pPr>
        <w:pStyle w:val="ListParagraph"/>
      </w:pPr>
      <w:r w:rsidRPr="007830F1">
        <w:t>Histologic transformation of indolent lymphomas to diffuse large B-cell lymphoma</w:t>
      </w:r>
    </w:p>
    <w:p w14:paraId="16D3D20C" w14:textId="77777777" w:rsidR="00FD2BE0" w:rsidRPr="007830F1" w:rsidRDefault="00FD2BE0" w:rsidP="00FD2BE0">
      <w:pPr>
        <w:pStyle w:val="ListParagraph"/>
      </w:pPr>
      <w:r w:rsidRPr="007830F1">
        <w:t>Human immunodeficiency virus (HIV)-related B-cell lymphomas</w:t>
      </w:r>
    </w:p>
    <w:p w14:paraId="16AFB9DC" w14:textId="745ECA69" w:rsidR="00FD2BE0" w:rsidRPr="007830F1" w:rsidRDefault="00FD2BE0" w:rsidP="00710D01">
      <w:pPr>
        <w:pStyle w:val="ListParagraph"/>
        <w:spacing w:after="120"/>
      </w:pPr>
      <w:r w:rsidRPr="007830F1">
        <w:t>Post-transplant lymphoproliferative disorders</w:t>
      </w:r>
    </w:p>
    <w:p w14:paraId="0D5A9DD5" w14:textId="6E79EC89" w:rsidR="009A5649" w:rsidRPr="007830F1" w:rsidRDefault="00FD2BE0" w:rsidP="00FD2BE0">
      <w:pPr>
        <w:pStyle w:val="BodyText"/>
        <w:rPr>
          <w:rFonts w:eastAsia="Arial"/>
        </w:rPr>
      </w:pPr>
      <w:r w:rsidRPr="007830F1">
        <w:rPr>
          <w:color w:val="222222"/>
        </w:rPr>
        <w:t>All other indications are considered experimental/investigational and not medically necessary.</w:t>
      </w:r>
    </w:p>
    <w:p w14:paraId="36381B6D" w14:textId="2E59E0B8" w:rsidR="000D2496" w:rsidRPr="007830F1" w:rsidRDefault="000D2496" w:rsidP="000D2496">
      <w:pPr>
        <w:pStyle w:val="Heading2"/>
      </w:pPr>
      <w:r w:rsidRPr="007830F1">
        <w:lastRenderedPageBreak/>
        <w:t>Documentation</w:t>
      </w:r>
    </w:p>
    <w:p w14:paraId="65241818" w14:textId="77777777" w:rsidR="00FD2BE0" w:rsidRPr="007830F1" w:rsidRDefault="00FD2BE0" w:rsidP="00FD2BE0">
      <w:pPr>
        <w:pStyle w:val="BodyText"/>
      </w:pPr>
      <w:r w:rsidRPr="007830F1">
        <w:t>Submission of the following information is necessary to initiate the prior authorization review:</w:t>
      </w:r>
    </w:p>
    <w:p w14:paraId="2180ED6E" w14:textId="755C2BBF" w:rsidR="000D2496" w:rsidRPr="007830F1" w:rsidRDefault="00FD2BE0" w:rsidP="00FD2BE0">
      <w:pPr>
        <w:pStyle w:val="BodyText"/>
      </w:pPr>
      <w:r w:rsidRPr="007830F1">
        <w:t>Chart notes, medical record documentation or claims history supporting previous lines of therapy.</w:t>
      </w:r>
    </w:p>
    <w:p w14:paraId="50A38FBA" w14:textId="25A89ACD" w:rsidR="00FE0C63" w:rsidRPr="007830F1" w:rsidRDefault="00685107" w:rsidP="00E050E1">
      <w:pPr>
        <w:pStyle w:val="Heading2"/>
      </w:pPr>
      <w:r w:rsidRPr="007830F1">
        <w:t>Coverage Criteria</w:t>
      </w:r>
    </w:p>
    <w:p w14:paraId="171E4FB1" w14:textId="673B4E20" w:rsidR="00FD2BE0" w:rsidRPr="007830F1" w:rsidRDefault="00FD2BE0" w:rsidP="00FD2BE0">
      <w:pPr>
        <w:pStyle w:val="Heading3"/>
      </w:pPr>
      <w:r w:rsidRPr="007830F1">
        <w:t>Large B</w:t>
      </w:r>
      <w:r w:rsidR="00710D01" w:rsidRPr="007830F1">
        <w:t>-</w:t>
      </w:r>
      <w:r w:rsidR="00710D01">
        <w:t>c</w:t>
      </w:r>
      <w:r w:rsidR="00710D01" w:rsidRPr="007830F1">
        <w:t>ell Lymphoma</w:t>
      </w:r>
      <w:r w:rsidR="00710D01" w:rsidRPr="007830F1">
        <w:rPr>
          <w:vertAlign w:val="superscript"/>
        </w:rPr>
        <w:t>1</w:t>
      </w:r>
      <w:r w:rsidRPr="007830F1">
        <w:rPr>
          <w:vertAlign w:val="superscript"/>
        </w:rPr>
        <w:t xml:space="preserve">,2 </w:t>
      </w:r>
    </w:p>
    <w:p w14:paraId="00E3ED15" w14:textId="77777777" w:rsidR="00FD2BE0" w:rsidRPr="007830F1" w:rsidRDefault="00FD2BE0" w:rsidP="00FD2BE0">
      <w:pPr>
        <w:pStyle w:val="BodyText"/>
      </w:pPr>
      <w:r w:rsidRPr="007830F1">
        <w:t>Authorization of 12 months may be granted for treatment of large B-cell lymphoma (e.g., DLBCL NOS, DLBCL arising from low grade lymphoma, high-grade B-cell lymphoma) when the member has partial response, no response, relapsed, progressive or refractory disease and all of the following criteria are met:</w:t>
      </w:r>
    </w:p>
    <w:p w14:paraId="430ADF73" w14:textId="77777777" w:rsidR="00FD2BE0" w:rsidRPr="007830F1" w:rsidRDefault="00FD2BE0" w:rsidP="00710D01">
      <w:pPr>
        <w:pStyle w:val="ListParagraph"/>
        <w:numPr>
          <w:ilvl w:val="0"/>
          <w:numId w:val="28"/>
        </w:numPr>
      </w:pPr>
      <w:r w:rsidRPr="007830F1">
        <w:t>The member has received two or more prior lines of systemic therapy.</w:t>
      </w:r>
    </w:p>
    <w:p w14:paraId="74D29FC2" w14:textId="371B2205" w:rsidR="00FD2BE0" w:rsidRPr="007830F1" w:rsidRDefault="00FD2BE0" w:rsidP="00710D01">
      <w:pPr>
        <w:pStyle w:val="ListParagraph"/>
        <w:numPr>
          <w:ilvl w:val="0"/>
          <w:numId w:val="28"/>
        </w:numPr>
      </w:pPr>
      <w:r w:rsidRPr="007830F1">
        <w:t>The requested medication will be used as a single agent.</w:t>
      </w:r>
    </w:p>
    <w:p w14:paraId="4F47D7DA" w14:textId="77777777" w:rsidR="00FD2BE0" w:rsidRPr="007830F1" w:rsidRDefault="00FD2BE0" w:rsidP="006F07D3">
      <w:pPr>
        <w:pStyle w:val="Heading3"/>
      </w:pPr>
      <w:r w:rsidRPr="007830F1">
        <w:t>Histologic Transformation of Indolent Lymphomas to Diffuse Large B-cell Lymphoma</w:t>
      </w:r>
      <w:r w:rsidRPr="007830F1">
        <w:rPr>
          <w:vertAlign w:val="superscript"/>
        </w:rPr>
        <w:t>2</w:t>
      </w:r>
    </w:p>
    <w:p w14:paraId="1230A223" w14:textId="77777777" w:rsidR="00FD2BE0" w:rsidRPr="007830F1" w:rsidRDefault="00FD2BE0" w:rsidP="00FD2BE0">
      <w:pPr>
        <w:pStyle w:val="BodyText"/>
      </w:pPr>
      <w:r w:rsidRPr="007830F1">
        <w:t>Authorization of 12 months may be granted for treatment of histologic transformation of indolent lymphomas to diffuse large B-cell lymphoma when the member has partial response, no response, progressive or relapsed disease and all of the following criteria are met:</w:t>
      </w:r>
    </w:p>
    <w:p w14:paraId="6EC8C751" w14:textId="77777777" w:rsidR="00FD2BE0" w:rsidRPr="007830F1" w:rsidRDefault="00FD2BE0" w:rsidP="00710D01">
      <w:pPr>
        <w:pStyle w:val="ListParagraph"/>
        <w:numPr>
          <w:ilvl w:val="0"/>
          <w:numId w:val="27"/>
        </w:numPr>
      </w:pPr>
      <w:r w:rsidRPr="007830F1">
        <w:t>The member has received treatment with an anthracycline-based regimen (e.g., doxorubicin)</w:t>
      </w:r>
    </w:p>
    <w:p w14:paraId="5DEB2987" w14:textId="1938E7A3" w:rsidR="00FD2BE0" w:rsidRDefault="00FD2BE0" w:rsidP="00710D01">
      <w:pPr>
        <w:pStyle w:val="ListParagraph"/>
        <w:numPr>
          <w:ilvl w:val="0"/>
          <w:numId w:val="27"/>
        </w:numPr>
      </w:pPr>
      <w:r w:rsidRPr="007830F1">
        <w:t>The member is not a candidate for transplant.</w:t>
      </w:r>
    </w:p>
    <w:p w14:paraId="21A50340" w14:textId="77777777" w:rsidR="00FD2BE0" w:rsidRPr="007830F1" w:rsidRDefault="00FD2BE0" w:rsidP="00FD2BE0">
      <w:pPr>
        <w:pStyle w:val="Heading3"/>
      </w:pPr>
      <w:r w:rsidRPr="007830F1">
        <w:t>HIV-Related B-cell lymphomas</w:t>
      </w:r>
      <w:r w:rsidRPr="007830F1">
        <w:rPr>
          <w:vertAlign w:val="superscript"/>
        </w:rPr>
        <w:t xml:space="preserve">2 </w:t>
      </w:r>
    </w:p>
    <w:p w14:paraId="527A749B" w14:textId="77777777" w:rsidR="00FD2BE0" w:rsidRPr="007830F1" w:rsidRDefault="00FD2BE0" w:rsidP="00FD2BE0">
      <w:pPr>
        <w:pStyle w:val="BodyText"/>
      </w:pPr>
      <w:r w:rsidRPr="007830F1">
        <w:t>Authorization of 12 months may be granted for treatment of HIV-related diffuse large B-cell lymphoma, primary effusion lymphoma, and human herpesvirus-8 (HHV8)-positive diffuse large B-cell lymphoma when the member has partial response, relapsed, progressive or refractory disease and all of the following criteria are met:</w:t>
      </w:r>
    </w:p>
    <w:p w14:paraId="3ED84DA7" w14:textId="77777777" w:rsidR="00FD2BE0" w:rsidRPr="007830F1" w:rsidRDefault="00FD2BE0" w:rsidP="00710D01">
      <w:pPr>
        <w:pStyle w:val="ListParagraph"/>
        <w:numPr>
          <w:ilvl w:val="0"/>
          <w:numId w:val="26"/>
        </w:numPr>
      </w:pPr>
      <w:r w:rsidRPr="007830F1">
        <w:t>The member has received two or more lines of systemic therapy.</w:t>
      </w:r>
    </w:p>
    <w:p w14:paraId="12576755" w14:textId="202A7E38" w:rsidR="00FD2BE0" w:rsidRPr="007830F1" w:rsidRDefault="00FD2BE0" w:rsidP="00710D01">
      <w:pPr>
        <w:pStyle w:val="ListParagraph"/>
        <w:numPr>
          <w:ilvl w:val="0"/>
          <w:numId w:val="26"/>
        </w:numPr>
      </w:pPr>
      <w:r w:rsidRPr="007830F1">
        <w:t>The requested medication will be used as a single agent.</w:t>
      </w:r>
    </w:p>
    <w:p w14:paraId="3E23EE89" w14:textId="77777777" w:rsidR="00FD2BE0" w:rsidRPr="007830F1" w:rsidRDefault="00FD2BE0" w:rsidP="006F07D3">
      <w:pPr>
        <w:pStyle w:val="Heading3"/>
      </w:pPr>
      <w:r w:rsidRPr="007830F1">
        <w:t>Post-Transplant Lymphoproliferative Disorders (PTLD)</w:t>
      </w:r>
      <w:r w:rsidRPr="007830F1">
        <w:rPr>
          <w:vertAlign w:val="superscript"/>
        </w:rPr>
        <w:t>2</w:t>
      </w:r>
    </w:p>
    <w:p w14:paraId="3CBCC63F" w14:textId="77777777" w:rsidR="006F07D3" w:rsidRPr="007830F1" w:rsidRDefault="00FD2BE0" w:rsidP="00FD2BE0">
      <w:pPr>
        <w:pStyle w:val="BodyText"/>
      </w:pPr>
      <w:r w:rsidRPr="007830F1">
        <w:t>Authorization of 12 months may be granted for treatment of monomorphic PTLD (B-cell type) when the member has partial response, relapsed, progressive or refractory disease and all of the following criteria are met:</w:t>
      </w:r>
    </w:p>
    <w:p w14:paraId="4F3CDA55" w14:textId="77777777" w:rsidR="00FD2BE0" w:rsidRPr="007830F1" w:rsidRDefault="00FD2BE0" w:rsidP="00710D01">
      <w:pPr>
        <w:pStyle w:val="ListParagraph"/>
        <w:numPr>
          <w:ilvl w:val="0"/>
          <w:numId w:val="29"/>
        </w:numPr>
      </w:pPr>
      <w:r w:rsidRPr="007830F1">
        <w:lastRenderedPageBreak/>
        <w:t>The member has received two or more lines of systemic therapy.</w:t>
      </w:r>
    </w:p>
    <w:p w14:paraId="554B6E8F" w14:textId="57ECB865" w:rsidR="00B836B0" w:rsidRPr="007830F1" w:rsidRDefault="00FD2BE0" w:rsidP="00710D01">
      <w:pPr>
        <w:pStyle w:val="ListParagraph"/>
        <w:numPr>
          <w:ilvl w:val="0"/>
          <w:numId w:val="29"/>
        </w:numPr>
      </w:pPr>
      <w:r w:rsidRPr="007830F1">
        <w:t>The requested medication will be used as a single agent.</w:t>
      </w:r>
      <w:r w:rsidR="006A6A5A">
        <w:t xml:space="preserve"> </w:t>
      </w:r>
    </w:p>
    <w:p w14:paraId="3A643EC3" w14:textId="67C5EBAE" w:rsidR="00A501AC" w:rsidRPr="007830F1" w:rsidRDefault="00A501AC" w:rsidP="00A501AC">
      <w:pPr>
        <w:pStyle w:val="Heading2"/>
      </w:pPr>
      <w:r w:rsidRPr="007830F1">
        <w:t>Continuation of Therapy</w:t>
      </w:r>
    </w:p>
    <w:p w14:paraId="32C8905D" w14:textId="76C47F8E" w:rsidR="00A501AC" w:rsidRPr="007830F1" w:rsidRDefault="006F07D3" w:rsidP="003D46B0">
      <w:pPr>
        <w:pStyle w:val="BodyText"/>
      </w:pPr>
      <w:r w:rsidRPr="007830F1">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689BF027" w:rsidR="00FF66BF" w:rsidRPr="007830F1" w:rsidRDefault="00FF66BF" w:rsidP="00FF66BF">
      <w:pPr>
        <w:pStyle w:val="Heading2"/>
      </w:pPr>
      <w:r w:rsidRPr="007830F1">
        <w:t>References</w:t>
      </w:r>
    </w:p>
    <w:p w14:paraId="6B67CD00" w14:textId="77777777" w:rsidR="006F07D3" w:rsidRPr="007830F1" w:rsidRDefault="006F07D3" w:rsidP="006F07D3">
      <w:pPr>
        <w:pStyle w:val="ReferenceOrdered"/>
      </w:pPr>
      <w:r w:rsidRPr="007830F1">
        <w:t>Zynlonta [package insert]. Murray Hill, NJ: ADC Therapeutics America; October 2022.</w:t>
      </w:r>
    </w:p>
    <w:p w14:paraId="47E1A10C" w14:textId="3FDEF766" w:rsidR="00C44990" w:rsidRPr="00E96FAE" w:rsidRDefault="006F07D3" w:rsidP="00E96FAE">
      <w:pPr>
        <w:pStyle w:val="ReferenceOrdered"/>
      </w:pPr>
      <w:r w:rsidRPr="007830F1">
        <w:t>The NCCN Drugs &amp; Biologics Compendium® © 2024 National Comprehensive Cancer Network, Inc. Available at: https://www.nccn.org. Accessed April 5, 2024.</w:t>
      </w:r>
    </w:p>
    <w:sectPr w:rsidR="00C44990" w:rsidRPr="00E96FAE" w:rsidSect="00E96FAE">
      <w:headerReference w:type="first" r:id="rId18"/>
      <w:footerReference w:type="first" r:id="rId19"/>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B3A5C" w14:textId="77777777" w:rsidR="00C8371B" w:rsidRDefault="00C8371B">
      <w:r>
        <w:separator/>
      </w:r>
    </w:p>
  </w:endnote>
  <w:endnote w:type="continuationSeparator" w:id="0">
    <w:p w14:paraId="3B585CB2" w14:textId="77777777" w:rsidR="00C8371B" w:rsidRDefault="00C8371B">
      <w:r>
        <w:continuationSeparator/>
      </w:r>
    </w:p>
  </w:endnote>
  <w:endnote w:type="continuationNotice" w:id="1">
    <w:p w14:paraId="506F5C3B" w14:textId="77777777" w:rsidR="00C8371B" w:rsidRDefault="00C837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E0416" w14:textId="77777777" w:rsidR="0086609D" w:rsidRDefault="00866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D6F377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6609D" w:rsidRPr="0086609D">
      <w:rPr>
        <w:rFonts w:cs="Arial"/>
        <w:noProof/>
        <w:sz w:val="16"/>
        <w:szCs w:val="16"/>
      </w:rPr>
      <w:t>Zynlonta</w:t>
    </w:r>
    <w:r w:rsidR="0086609D">
      <w:rPr>
        <w:rFonts w:cs="Arial"/>
        <w:noProof/>
        <w:snapToGrid w:val="0"/>
        <w:color w:val="000000"/>
        <w:sz w:val="16"/>
        <w:szCs w:val="16"/>
      </w:rPr>
      <w:t xml:space="preserve"> SGM</w:t>
    </w:r>
    <w:r w:rsidR="0086609D" w:rsidRPr="0086609D">
      <w:rPr>
        <w:rFonts w:cs="Arial"/>
        <w:noProof/>
        <w:sz w:val="16"/>
        <w:szCs w:val="16"/>
      </w:rPr>
      <w:t xml:space="preserve"> </w:t>
    </w:r>
    <w:r w:rsidR="0086609D">
      <w:rPr>
        <w:rFonts w:cs="Arial"/>
        <w:noProof/>
        <w:snapToGrid w:val="0"/>
        <w:color w:val="000000"/>
        <w:sz w:val="16"/>
        <w:szCs w:val="16"/>
      </w:rPr>
      <w:t xml:space="preserve">4699-A </w:t>
    </w:r>
    <w:r w:rsidR="0086609D" w:rsidRPr="0086609D">
      <w:rPr>
        <w:rFonts w:cs="Arial"/>
        <w:noProof/>
        <w:sz w:val="16"/>
        <w:szCs w:val="16"/>
      </w:rPr>
      <w:t>P2024_R.docx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B3C7831"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D105E06" w:rsidR="00F75C81" w:rsidRPr="00AA1E6A" w:rsidRDefault="00C36B72" w:rsidP="00652AE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BD33513"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6609D" w:rsidRPr="0086609D">
      <w:rPr>
        <w:rFonts w:cs="Arial"/>
        <w:noProof/>
        <w:sz w:val="16"/>
        <w:szCs w:val="16"/>
      </w:rPr>
      <w:t>Zynlonta</w:t>
    </w:r>
    <w:r w:rsidR="0086609D">
      <w:rPr>
        <w:rFonts w:cs="Arial"/>
        <w:noProof/>
        <w:snapToGrid w:val="0"/>
        <w:color w:val="000000"/>
        <w:sz w:val="16"/>
        <w:szCs w:val="16"/>
      </w:rPr>
      <w:t xml:space="preserve"> SGM</w:t>
    </w:r>
    <w:r w:rsidR="0086609D" w:rsidRPr="0086609D">
      <w:rPr>
        <w:rFonts w:cs="Arial"/>
        <w:noProof/>
        <w:sz w:val="16"/>
        <w:szCs w:val="16"/>
      </w:rPr>
      <w:t xml:space="preserve"> </w:t>
    </w:r>
    <w:r w:rsidR="0086609D">
      <w:rPr>
        <w:rFonts w:cs="Arial"/>
        <w:noProof/>
        <w:snapToGrid w:val="0"/>
        <w:color w:val="000000"/>
        <w:sz w:val="16"/>
        <w:szCs w:val="16"/>
      </w:rPr>
      <w:t xml:space="preserve">4699-A </w:t>
    </w:r>
    <w:r w:rsidR="0086609D" w:rsidRPr="0086609D">
      <w:rPr>
        <w:rFonts w:cs="Arial"/>
        <w:noProof/>
        <w:sz w:val="16"/>
        <w:szCs w:val="16"/>
      </w:rPr>
      <w:t>P2024_R.docx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4D3C3EA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7723E96" w:rsidR="00ED04EC" w:rsidRPr="00F50D98" w:rsidRDefault="00F50D98" w:rsidP="00652AE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58931" w14:textId="77777777" w:rsidR="00C8371B" w:rsidRDefault="00C8371B">
      <w:r>
        <w:separator/>
      </w:r>
    </w:p>
  </w:footnote>
  <w:footnote w:type="continuationSeparator" w:id="0">
    <w:p w14:paraId="5B3AF506" w14:textId="77777777" w:rsidR="00C8371B" w:rsidRDefault="00C8371B">
      <w:r>
        <w:continuationSeparator/>
      </w:r>
    </w:p>
  </w:footnote>
  <w:footnote w:type="continuationNotice" w:id="1">
    <w:p w14:paraId="6DB4A31B" w14:textId="77777777" w:rsidR="00C8371B" w:rsidRDefault="00C837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89043" w14:textId="77777777" w:rsidR="0086609D" w:rsidRDefault="008660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7830F1" w:rsidRDefault="00ED04EC" w:rsidP="00ED04EC">
          <w:pPr>
            <w:pStyle w:val="Header"/>
            <w:rPr>
              <w:rFonts w:cs="Arial"/>
              <w:sz w:val="16"/>
              <w:szCs w:val="16"/>
            </w:rPr>
          </w:pPr>
          <w:r w:rsidRPr="007830F1">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6845508F" w:rsidR="00ED04EC" w:rsidRPr="007830F1" w:rsidRDefault="006F07D3" w:rsidP="00ED04EC">
          <w:pPr>
            <w:pStyle w:val="Header"/>
            <w:rPr>
              <w:rFonts w:cs="Arial"/>
              <w:sz w:val="16"/>
              <w:szCs w:val="16"/>
            </w:rPr>
          </w:pPr>
          <w:r w:rsidRPr="007830F1">
            <w:rPr>
              <w:rFonts w:cs="Arial"/>
              <w:sz w:val="16"/>
              <w:szCs w:val="16"/>
            </w:rPr>
            <w:t>4699-A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FB14B" w14:textId="77777777" w:rsidR="0086609D" w:rsidRDefault="0086609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1BBB1D15" w:rsidR="000F5383" w:rsidRPr="00FF66BF" w:rsidRDefault="006F07D3" w:rsidP="009E1F57">
          <w:pPr>
            <w:pStyle w:val="RefTableHeader"/>
          </w:pPr>
          <w:r w:rsidRPr="006F07D3">
            <w:t>4699-A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4A53B5"/>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4C68A5"/>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3B18D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D434CBC"/>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7"/>
  </w:num>
  <w:num w:numId="17" w16cid:durableId="2128498676">
    <w:abstractNumId w:val="26"/>
  </w:num>
  <w:num w:numId="18" w16cid:durableId="299724409">
    <w:abstractNumId w:val="20"/>
  </w:num>
  <w:num w:numId="19" w16cid:durableId="214585573">
    <w:abstractNumId w:val="14"/>
  </w:num>
  <w:num w:numId="20" w16cid:durableId="1289816170">
    <w:abstractNumId w:val="15"/>
  </w:num>
  <w:num w:numId="21" w16cid:durableId="1066490929">
    <w:abstractNumId w:val="27"/>
  </w:num>
  <w:num w:numId="22" w16cid:durableId="1472481103">
    <w:abstractNumId w:val="22"/>
  </w:num>
  <w:num w:numId="23" w16cid:durableId="1997420403">
    <w:abstractNumId w:val="25"/>
  </w:num>
  <w:num w:numId="24" w16cid:durableId="33312838">
    <w:abstractNumId w:val="21"/>
  </w:num>
  <w:num w:numId="25" w16cid:durableId="507404939">
    <w:abstractNumId w:val="16"/>
  </w:num>
  <w:num w:numId="26" w16cid:durableId="450368181">
    <w:abstractNumId w:val="11"/>
  </w:num>
  <w:num w:numId="27" w16cid:durableId="37363465">
    <w:abstractNumId w:val="24"/>
  </w:num>
  <w:num w:numId="28" w16cid:durableId="362483841">
    <w:abstractNumId w:val="28"/>
  </w:num>
  <w:num w:numId="29" w16cid:durableId="145798937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A7967"/>
    <w:rsid w:val="002B0460"/>
    <w:rsid w:val="002B06CF"/>
    <w:rsid w:val="002B07EA"/>
    <w:rsid w:val="002B0B5F"/>
    <w:rsid w:val="002B0F7E"/>
    <w:rsid w:val="002B101E"/>
    <w:rsid w:val="002B1581"/>
    <w:rsid w:val="002B2D67"/>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A7AC5"/>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AE2"/>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6A5A"/>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07D3"/>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0D01"/>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0F1"/>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4789"/>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09D"/>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2F"/>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DE1"/>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753"/>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371B"/>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2F96"/>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4F4"/>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3C28"/>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6FAE"/>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2BE0"/>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6799">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280376878">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E7FAD5-38C5-4BB3-BD05-C3C78FD61AA3}"/>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openxmlformats.org/package/2006/metadata/core-properties"/>
    <ds:schemaRef ds:uri="ce173f13-e3a2-4c5f-8c54-d0382ae88016"/>
    <ds:schemaRef ds:uri="http://schemas.microsoft.com/office/2006/documentManagement/types"/>
    <ds:schemaRef ds:uri="http://schemas.microsoft.com/office/infopath/2007/PartnerControls"/>
    <ds:schemaRef ds:uri="http://purl.org/dc/elements/1.1/"/>
    <ds:schemaRef ds:uri="http://schemas.microsoft.com/office/2006/metadata/properties"/>
    <ds:schemaRef ds:uri="102fadf2-6cae-45bc-95f6-bc2613b98572"/>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533</Words>
  <Characters>3275</Characters>
  <Application>Microsoft Office Word</Application>
  <DocSecurity>0</DocSecurity>
  <Lines>77</Lines>
  <Paragraphs>61</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Zynlonta 4699-A SGM 2024</dc:title>
  <dc:subject/>
  <dc:creator>CVS Caremark</dc:creator>
  <cp:keywords/>
  <cp:lastModifiedBy>Clark, Shannon I</cp:lastModifiedBy>
  <cp:revision>3</cp:revision>
  <cp:lastPrinted>2018-01-09T05:01:00Z</cp:lastPrinted>
  <dcterms:created xsi:type="dcterms:W3CDTF">2024-12-31T04:32:00Z</dcterms:created>
  <dcterms:modified xsi:type="dcterms:W3CDTF">2024-12-31T04:32:00Z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Order">
    <vt:r8>1097700</vt:r8>
  </property>
</Properties>
</file>